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4BD14" w14:textId="77777777"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14:paraId="54C6A326" w14:textId="77777777" w:rsidR="001C03B4" w:rsidRPr="0032218A" w:rsidRDefault="001C03B4" w:rsidP="001C03B4">
      <w:pPr>
        <w:rPr>
          <w:rFonts w:ascii="Times New Roman" w:hAnsi="Times New Roman" w:cs="Times New Roman"/>
          <w:b/>
          <w:sz w:val="24"/>
          <w:szCs w:val="24"/>
        </w:rPr>
      </w:pPr>
      <w:r w:rsidRPr="0032218A">
        <w:rPr>
          <w:rFonts w:ascii="Times New Roman" w:hAnsi="Times New Roman" w:cs="Times New Roman"/>
          <w:b/>
          <w:sz w:val="24"/>
          <w:szCs w:val="24"/>
        </w:rPr>
        <w:t xml:space="preserve">Согласовано:                                                 </w:t>
      </w:r>
      <w:r>
        <w:rPr>
          <w:rFonts w:ascii="Times New Roman" w:hAnsi="Times New Roman" w:cs="Times New Roman"/>
          <w:b/>
          <w:sz w:val="24"/>
          <w:szCs w:val="24"/>
        </w:rPr>
        <w:t>М.Е. Бугаева</w:t>
      </w:r>
    </w:p>
    <w:p w14:paraId="636DBE72" w14:textId="77777777" w:rsidR="001C03B4" w:rsidRPr="0032218A" w:rsidRDefault="001C03B4" w:rsidP="001C03B4">
      <w:pPr>
        <w:jc w:val="both"/>
        <w:rPr>
          <w:rFonts w:ascii="Times New Roman" w:hAnsi="Times New Roman" w:cs="Times New Roman"/>
          <w:sz w:val="24"/>
          <w:szCs w:val="24"/>
        </w:rPr>
      </w:pPr>
      <w:r w:rsidRPr="0032218A">
        <w:rPr>
          <w:rFonts w:ascii="Times New Roman" w:hAnsi="Times New Roman" w:cs="Times New Roman"/>
          <w:sz w:val="24"/>
          <w:szCs w:val="24"/>
        </w:rPr>
        <w:t xml:space="preserve">Разместить на 2 сайта: сайт Управления в  разделы новости, </w:t>
      </w:r>
      <w:proofErr w:type="spellStart"/>
      <w:r w:rsidRPr="0032218A">
        <w:rPr>
          <w:rFonts w:ascii="Times New Roman" w:hAnsi="Times New Roman" w:cs="Times New Roman"/>
          <w:sz w:val="24"/>
          <w:szCs w:val="24"/>
        </w:rPr>
        <w:t>зпп</w:t>
      </w:r>
      <w:proofErr w:type="spellEnd"/>
      <w:r w:rsidRPr="0032218A">
        <w:rPr>
          <w:rFonts w:ascii="Times New Roman" w:hAnsi="Times New Roman" w:cs="Times New Roman"/>
          <w:sz w:val="24"/>
          <w:szCs w:val="24"/>
        </w:rPr>
        <w:t xml:space="preserve">, </w:t>
      </w:r>
      <w:r w:rsidR="00B922E8">
        <w:rPr>
          <w:rFonts w:ascii="Times New Roman" w:hAnsi="Times New Roman" w:cs="Times New Roman"/>
          <w:sz w:val="24"/>
          <w:szCs w:val="24"/>
        </w:rPr>
        <w:t xml:space="preserve">Справочник потребителя-памятки, </w:t>
      </w:r>
      <w:r w:rsidRPr="0032218A">
        <w:rPr>
          <w:rFonts w:ascii="Times New Roman" w:hAnsi="Times New Roman" w:cs="Times New Roman"/>
          <w:sz w:val="24"/>
          <w:szCs w:val="24"/>
        </w:rPr>
        <w:t>в раздел для ИП</w:t>
      </w:r>
    </w:p>
    <w:p w14:paraId="04300CDC" w14:textId="77777777" w:rsidR="001C03B4" w:rsidRDefault="001C03B4" w:rsidP="001C03B4">
      <w:pPr>
        <w:jc w:val="both"/>
        <w:rPr>
          <w:rFonts w:ascii="Times New Roman" w:hAnsi="Times New Roman" w:cs="Times New Roman"/>
          <w:sz w:val="24"/>
          <w:szCs w:val="24"/>
        </w:rPr>
      </w:pPr>
      <w:r w:rsidRPr="0032218A">
        <w:rPr>
          <w:rFonts w:ascii="Times New Roman" w:hAnsi="Times New Roman" w:cs="Times New Roman"/>
          <w:sz w:val="24"/>
          <w:szCs w:val="24"/>
        </w:rPr>
        <w:t xml:space="preserve">Сайт ГИР ЗПП в раздел «Новости», в подраздел «Данные статистического наблюдения» раздела «Информационно-аналитические материалы», </w:t>
      </w:r>
    </w:p>
    <w:p w14:paraId="426A078C" w14:textId="77777777" w:rsidR="001C03B4" w:rsidRPr="0032218A" w:rsidRDefault="001C03B4" w:rsidP="001C03B4">
      <w:pPr>
        <w:jc w:val="both"/>
        <w:rPr>
          <w:rFonts w:ascii="Times New Roman" w:hAnsi="Times New Roman" w:cs="Times New Roman"/>
          <w:b/>
          <w:sz w:val="28"/>
          <w:szCs w:val="28"/>
        </w:rPr>
      </w:pPr>
      <w:r>
        <w:rPr>
          <w:rFonts w:ascii="Times New Roman" w:hAnsi="Times New Roman" w:cs="Times New Roman"/>
          <w:sz w:val="24"/>
          <w:szCs w:val="24"/>
        </w:rPr>
        <w:t>соцсети</w:t>
      </w:r>
    </w:p>
    <w:p w14:paraId="78B06577" w14:textId="77777777" w:rsidR="001C03B4" w:rsidRDefault="001C03B4" w:rsidP="00AB0A12">
      <w:pPr>
        <w:spacing w:after="0" w:line="240" w:lineRule="auto"/>
        <w:jc w:val="center"/>
        <w:textAlignment w:val="baseline"/>
        <w:outlineLvl w:val="0"/>
        <w:rPr>
          <w:rFonts w:ascii="Times New Roman" w:eastAsia="Times New Roman" w:hAnsi="Times New Roman" w:cs="Times New Roman"/>
          <w:b/>
          <w:bCs/>
          <w:kern w:val="36"/>
          <w:sz w:val="24"/>
          <w:szCs w:val="24"/>
        </w:rPr>
      </w:pPr>
    </w:p>
    <w:p w14:paraId="22317DBE" w14:textId="77777777" w:rsidR="00F31254" w:rsidRPr="00F31254" w:rsidRDefault="00000000" w:rsidP="00AB0A12">
      <w:pPr>
        <w:spacing w:after="0" w:line="240" w:lineRule="auto"/>
        <w:jc w:val="center"/>
        <w:textAlignment w:val="baseline"/>
        <w:outlineLvl w:val="0"/>
        <w:rPr>
          <w:rFonts w:ascii="Times New Roman" w:eastAsia="Times New Roman" w:hAnsi="Times New Roman" w:cs="Times New Roman"/>
          <w:b/>
          <w:bCs/>
          <w:kern w:val="36"/>
          <w:sz w:val="24"/>
          <w:szCs w:val="24"/>
        </w:rPr>
      </w:pPr>
      <w:hyperlink r:id="rId5" w:history="1">
        <w:r w:rsidR="00F31254" w:rsidRPr="00AB0A12">
          <w:rPr>
            <w:rFonts w:ascii="Times New Roman" w:eastAsia="Times New Roman" w:hAnsi="Times New Roman" w:cs="Times New Roman"/>
            <w:b/>
            <w:bCs/>
            <w:color w:val="303030"/>
            <w:kern w:val="36"/>
            <w:sz w:val="24"/>
            <w:szCs w:val="24"/>
          </w:rPr>
          <w:t>О защите прав потребителей при организации детского отдыха</w:t>
        </w:r>
      </w:hyperlink>
    </w:p>
    <w:p w14:paraId="5FB1B112"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Самый актуальный вопрос для родителей в преддверии лета — организация детского отдыха, в том числе, в загородных оздоровительных лагерях.</w:t>
      </w:r>
    </w:p>
    <w:p w14:paraId="3EE2F195" w14:textId="77777777" w:rsidR="00F31254" w:rsidRPr="00F31254" w:rsidRDefault="00AB0A12" w:rsidP="00AB0A12">
      <w:pPr>
        <w:spacing w:before="60" w:after="180" w:line="240" w:lineRule="auto"/>
        <w:jc w:val="both"/>
        <w:textAlignment w:val="baseline"/>
        <w:rPr>
          <w:rFonts w:ascii="Times New Roman" w:eastAsia="Times New Roman" w:hAnsi="Times New Roman" w:cs="Times New Roman"/>
          <w:color w:val="303030"/>
          <w:sz w:val="24"/>
          <w:szCs w:val="24"/>
        </w:rPr>
      </w:pPr>
      <w:r>
        <w:rPr>
          <w:rFonts w:ascii="Times New Roman" w:eastAsia="Times New Roman" w:hAnsi="Times New Roman" w:cs="Times New Roman"/>
          <w:b/>
          <w:bCs/>
          <w:color w:val="303030"/>
          <w:sz w:val="24"/>
          <w:szCs w:val="24"/>
        </w:rPr>
        <w:t xml:space="preserve">Управление </w:t>
      </w:r>
      <w:r w:rsidR="00F31254" w:rsidRPr="00AB0A12">
        <w:rPr>
          <w:rFonts w:ascii="Times New Roman" w:eastAsia="Times New Roman" w:hAnsi="Times New Roman" w:cs="Times New Roman"/>
          <w:b/>
          <w:bCs/>
          <w:color w:val="303030"/>
          <w:sz w:val="24"/>
          <w:szCs w:val="24"/>
        </w:rPr>
        <w:t xml:space="preserve">Роспотребнадзора по </w:t>
      </w:r>
      <w:r>
        <w:rPr>
          <w:rFonts w:ascii="Times New Roman" w:eastAsia="Times New Roman" w:hAnsi="Times New Roman" w:cs="Times New Roman"/>
          <w:b/>
          <w:bCs/>
          <w:color w:val="303030"/>
          <w:sz w:val="24"/>
          <w:szCs w:val="24"/>
        </w:rPr>
        <w:t xml:space="preserve">Новгородской области </w:t>
      </w:r>
      <w:r w:rsidR="00F31254" w:rsidRPr="00AB0A12">
        <w:rPr>
          <w:rFonts w:ascii="Times New Roman" w:eastAsia="Times New Roman" w:hAnsi="Times New Roman" w:cs="Times New Roman"/>
          <w:b/>
          <w:bCs/>
          <w:color w:val="303030"/>
          <w:sz w:val="24"/>
          <w:szCs w:val="24"/>
        </w:rPr>
        <w:t xml:space="preserve"> разъясняет родителям.</w:t>
      </w:r>
    </w:p>
    <w:p w14:paraId="235AA624"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Летнее оздоровительное учреждение (далее — лагерь) оказывает ребенку комплекс услуг (размещение, проживание, питание, организация досуга, и т.п.</w:t>
      </w:r>
      <w:proofErr w:type="gramStart"/>
      <w:r w:rsidRPr="00F31254">
        <w:rPr>
          <w:rFonts w:ascii="Times New Roman" w:eastAsia="Times New Roman" w:hAnsi="Times New Roman" w:cs="Times New Roman"/>
          <w:color w:val="303030"/>
          <w:sz w:val="24"/>
          <w:szCs w:val="24"/>
        </w:rPr>
        <w:t>),   </w:t>
      </w:r>
      <w:proofErr w:type="gramEnd"/>
      <w:r w:rsidRPr="00F31254">
        <w:rPr>
          <w:rFonts w:ascii="Times New Roman" w:eastAsia="Times New Roman" w:hAnsi="Times New Roman" w:cs="Times New Roman"/>
          <w:color w:val="303030"/>
          <w:sz w:val="24"/>
          <w:szCs w:val="24"/>
        </w:rPr>
        <w:t>включенных в  стоимость путевки.</w:t>
      </w:r>
    </w:p>
    <w:p w14:paraId="67A471B7"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Услуга отдыха детей в загородном лагере регулируется в том числе, законодательством о защите прав потребителей. Родители и сам ребенок являются потребителями соответствующих услуг. Действующее законодательство обязывает летнее оздоровительное учреждение соблюдать требования Гражданского Кодекса РФ, Закона РФ от 07.02.1992 г. № 2300-1 «О защите прав потребителей».</w:t>
      </w:r>
    </w:p>
    <w:p w14:paraId="2AAB73FD"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выборе детского лагеря для своего ребенка родителям необходимо получить максимальное количество информации о лагере и предоставляемых им услугах, которая в обязательном порядке должна быть доведена до заказчика услуг в соответствии с требованиями законодательства (ст.8, 10 Закона РФ от 07.02.1992 г. № 2300-1 «О защите прав потребителей»), в частности:</w:t>
      </w:r>
    </w:p>
    <w:p w14:paraId="0E8D8A14" w14:textId="77777777"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стоимости путевки и условиях приобретения услуг (в т.ч. о стоимости дополнительных услуг, о порядке оплаты),</w:t>
      </w:r>
    </w:p>
    <w:p w14:paraId="66F6DA95" w14:textId="77777777"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 правилах и условиях эффективного и безопасного использования услуг (в т.ч. о правилах внутреннего распорядка, о правилах посещения детей родителями в период пребывания в лагере, о медицинском обслуживании),</w:t>
      </w:r>
    </w:p>
    <w:p w14:paraId="272C849C" w14:textId="77777777"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об адресе (месте нахождения), фирменном наименовании (наименовании) исполнителя (в т.ч. о месте нахождении лагеря, контактных телефонах), об исполнителях услуг (в т.ч. местонахождения и наименование), с которыми заключены договоры на оказание медицинских услуг, образовательных услуг, страхования и т.д.).</w:t>
      </w:r>
    </w:p>
    <w:p w14:paraId="71E81F86" w14:textId="77777777" w:rsidR="00F31254" w:rsidRPr="00F31254" w:rsidRDefault="00F31254" w:rsidP="00AB0A12">
      <w:pPr>
        <w:numPr>
          <w:ilvl w:val="0"/>
          <w:numId w:val="1"/>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номере лицензии и сроках ее действия, а также информация об органе, выдавшем лицензию (на медицинскую деятельность действующего в лагере медицинского кабинета; на образовательную деятельность при осуществлении образовательной деятельности).</w:t>
      </w:r>
    </w:p>
    <w:p w14:paraId="710E4320"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приобретении путевки в детский лагерь родителям необходимо внимательно ознакомиться с условиями договора.</w:t>
      </w:r>
    </w:p>
    <w:p w14:paraId="4B320EBF"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В договоре должны быть прописаны:</w:t>
      </w:r>
    </w:p>
    <w:p w14:paraId="5A6C936C"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Местонахождение исполнителя (адрес лагеря), контактные телефоны.</w:t>
      </w:r>
    </w:p>
    <w:p w14:paraId="12606E81"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lastRenderedPageBreak/>
        <w:t>Сведения о заказчике (один из родителей ребенка) и данные о самом ребенке, который будет пребывать в лагере;</w:t>
      </w:r>
    </w:p>
    <w:p w14:paraId="187BFD4B"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Предмет договора: информация о потребительских свойствах путевки — о порядке доставки детей до лагеря и обратно; о порядке размещения и проживания, питания ребенка; о программе пребывания; об услугах (бесплатных и за дополнительную плату), которые предоставляет лагерь, в т.ч. по организации досуга;</w:t>
      </w:r>
    </w:p>
    <w:p w14:paraId="67B0E316"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Сведения о стоимости путевки и порядке оплаты;</w:t>
      </w:r>
    </w:p>
    <w:p w14:paraId="0804AFB8"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Права и обязанности сторон;</w:t>
      </w:r>
    </w:p>
    <w:p w14:paraId="36D5C876"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Перечень четко сформулированных оснований отчисления ребенка из лагеря;</w:t>
      </w:r>
    </w:p>
    <w:p w14:paraId="42782D8F"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Условия и порядок расторжения договора, в том числе о порядке отказа от исполнения договора на оказание услуг;</w:t>
      </w:r>
    </w:p>
    <w:p w14:paraId="1778A6DC"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полного возмещения убытков, причинённых ему вследствие некачественно оказанных услуг и т.д.);</w:t>
      </w:r>
    </w:p>
    <w:p w14:paraId="0AA60C95" w14:textId="77777777" w:rsidR="00F31254" w:rsidRPr="00F31254" w:rsidRDefault="00F31254" w:rsidP="00AB0A12">
      <w:pPr>
        <w:numPr>
          <w:ilvl w:val="0"/>
          <w:numId w:val="2"/>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Порядок разрешения споров: сведения о порядке и сроках предъявления претензий к исполнителю в случае нарушения последним условий договора.</w:t>
      </w:r>
    </w:p>
    <w:p w14:paraId="1F3D6E9F"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Безопасность отдыха в лагере</w:t>
      </w:r>
    </w:p>
    <w:p w14:paraId="12C98FF9"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Согласно положениям п. 1 ст. 7 Закона РФ от 07.02.1992 г. № 2300-1 «О защите прав потребителей» потребители имеют право на то, чтобы услуга при обычных условиях ее использования была безопасна для их жизни и здоровья.</w:t>
      </w:r>
    </w:p>
    <w:p w14:paraId="59A4FE80"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Вред, причиненный жизни, здоровью ребенка или его имуществу вследствие конструктивных, производственных, рецептурных или иных недостатков услуги, подлежит возмещению в полном объеме (ст.14 Закона РФ от 07.02.1992 г. № 2300-1 «О защите прав потребителей»).</w:t>
      </w:r>
    </w:p>
    <w:p w14:paraId="29C45370"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Положениями ст. 4 Закона «О защите прав потребителей» закреплено, что услуга, оказываемая по возмездному договору, помимо соответствия по качеству условиям договора, обычным или конкретным (заявленным) целям ее приобретения, должна соответствовать обязательным требованиям.</w:t>
      </w:r>
    </w:p>
    <w:p w14:paraId="6BC1A87B"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Если услуги детского лагеря оказаны некачественно</w:t>
      </w:r>
    </w:p>
    <w:p w14:paraId="7F696ABE"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 случае некачественно оказанных услуг потребитель вправе по своему</w:t>
      </w:r>
      <w:r w:rsidR="00592510">
        <w:rPr>
          <w:rFonts w:ascii="Times New Roman" w:eastAsia="Times New Roman" w:hAnsi="Times New Roman" w:cs="Times New Roman"/>
          <w:color w:val="303030"/>
          <w:sz w:val="24"/>
          <w:szCs w:val="24"/>
        </w:rPr>
        <w:t xml:space="preserve"> </w:t>
      </w:r>
      <w:r w:rsidRPr="00F31254">
        <w:rPr>
          <w:rFonts w:ascii="Times New Roman" w:eastAsia="Times New Roman" w:hAnsi="Times New Roman" w:cs="Times New Roman"/>
          <w:color w:val="303030"/>
          <w:sz w:val="24"/>
          <w:szCs w:val="24"/>
        </w:rPr>
        <w:t>выбору потребовать:</w:t>
      </w:r>
    </w:p>
    <w:p w14:paraId="0A31092B" w14:textId="77777777"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безвозмездного устранения недостатков оказанной услуги;</w:t>
      </w:r>
    </w:p>
    <w:p w14:paraId="163959C4" w14:textId="77777777"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соответствующего уменьшения цены оказанной услуги;</w:t>
      </w:r>
    </w:p>
    <w:p w14:paraId="31356EF3" w14:textId="77777777" w:rsidR="00F31254" w:rsidRPr="00F31254" w:rsidRDefault="00F31254" w:rsidP="00AB0A12">
      <w:pPr>
        <w:numPr>
          <w:ilvl w:val="0"/>
          <w:numId w:val="3"/>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возмещения понесенных им расходов по устранению недостатков оказанной услуги своими силами или третьими лицами.</w:t>
      </w:r>
    </w:p>
    <w:p w14:paraId="69EE2356"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6FCE89E2"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потребовать также полного возмещения убытков, причиненных ему в связи с недостатками оказанной услуги.</w:t>
      </w:r>
    </w:p>
    <w:p w14:paraId="618C95AA"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AB0A12">
        <w:rPr>
          <w:rFonts w:ascii="Times New Roman" w:eastAsia="Times New Roman" w:hAnsi="Times New Roman" w:cs="Times New Roman"/>
          <w:b/>
          <w:bCs/>
          <w:color w:val="303030"/>
          <w:sz w:val="24"/>
          <w:szCs w:val="24"/>
        </w:rPr>
        <w:t>Нарушение сроков оказания услуги</w:t>
      </w:r>
    </w:p>
    <w:p w14:paraId="6956909E"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Если исполнитель нарушил сроки оказания услуги — сроки начала и (или) окончания оказания услуги, потребитель по своему выбору вправе (ст. 28 Закона РФ от 07.02.1992 г. № 2300-1 «О защите прав потребителей»):</w:t>
      </w:r>
    </w:p>
    <w:p w14:paraId="38F6F2E3" w14:textId="77777777"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назначить исполнителю новый срок;</w:t>
      </w:r>
    </w:p>
    <w:p w14:paraId="74D0C11C" w14:textId="77777777"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потребовать уменьшения цены за оказание услуги;</w:t>
      </w:r>
    </w:p>
    <w:p w14:paraId="078D366D" w14:textId="77777777" w:rsidR="00F31254" w:rsidRPr="00F31254" w:rsidRDefault="00F31254" w:rsidP="00AB0A12">
      <w:pPr>
        <w:numPr>
          <w:ilvl w:val="0"/>
          <w:numId w:val="4"/>
        </w:numPr>
        <w:spacing w:before="60" w:after="60" w:line="240" w:lineRule="auto"/>
        <w:ind w:left="225"/>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отказаться от исполнения договора об оказании услуги.</w:t>
      </w:r>
    </w:p>
    <w:p w14:paraId="4F6DB2C3"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Потребитель вправе потребовать также полного возмещения убытков, причиненных ему в связи с нарушением сроков оказания услуги. Назначенные потребителем новые сроки оказания услуги указываются в договоре об оказании услуги. В случае нарушения установленных сроков оказания услуги исполнитель уплачивает потребителю за каждый день (час, если срок определен в часах) просрочки неустойку (пеню) в размере трех процентов цены оказания услуги. Сумма взысканной потребителем неустойки (пени) не может превышать, цену оказания услуги. Указанные требования потребителя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3E6FC166"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При нарушении исполнителем услуг прав потребителя, потребитель также имеет право на компенсацию морального вреда. Правовыми основаниями для компенсации потребителям морального вреда служат соответствующие положения ст. ст. 151, 1099-1101 Гражданского Кодекса Российской Федерации и ст. 15 Закона РФ от 07.02.1992 г. № 2300-1 «О защите прав потребителей».</w:t>
      </w:r>
    </w:p>
    <w:p w14:paraId="605B48BC" w14:textId="77777777" w:rsidR="00F31254" w:rsidRPr="00F31254" w:rsidRDefault="00F31254" w:rsidP="00AB0A12">
      <w:pPr>
        <w:spacing w:before="60" w:after="180" w:line="240" w:lineRule="auto"/>
        <w:jc w:val="both"/>
        <w:textAlignment w:val="baseline"/>
        <w:rPr>
          <w:rFonts w:ascii="Times New Roman" w:eastAsia="Times New Roman" w:hAnsi="Times New Roman" w:cs="Times New Roman"/>
          <w:color w:val="303030"/>
          <w:sz w:val="24"/>
          <w:szCs w:val="24"/>
        </w:rPr>
      </w:pPr>
      <w:r w:rsidRPr="00F31254">
        <w:rPr>
          <w:rFonts w:ascii="Times New Roman" w:eastAsia="Times New Roman" w:hAnsi="Times New Roman" w:cs="Times New Roman"/>
          <w:color w:val="303030"/>
          <w:sz w:val="24"/>
          <w:szCs w:val="24"/>
        </w:rPr>
        <w:t>Компенсация морального вреда осуществляется независимо от возмещения имущественного вреда и понесенных потребителем убытков.</w:t>
      </w:r>
    </w:p>
    <w:p w14:paraId="2902369B" w14:textId="77777777" w:rsidR="001C03B4" w:rsidRPr="00387D39" w:rsidRDefault="00F31254" w:rsidP="001C03B4">
      <w:pPr>
        <w:spacing w:after="0" w:line="240" w:lineRule="auto"/>
        <w:jc w:val="both"/>
        <w:rPr>
          <w:rFonts w:ascii="Times New Roman" w:hAnsi="Times New Roman" w:cs="Times New Roman"/>
          <w:sz w:val="24"/>
          <w:szCs w:val="24"/>
        </w:rPr>
      </w:pPr>
      <w:r w:rsidRPr="00AB0A12">
        <w:rPr>
          <w:rFonts w:ascii="Times New Roman" w:eastAsia="Times New Roman" w:hAnsi="Times New Roman" w:cs="Times New Roman"/>
          <w:b/>
          <w:bCs/>
          <w:i/>
          <w:iCs/>
          <w:color w:val="303030"/>
          <w:sz w:val="24"/>
          <w:szCs w:val="24"/>
        </w:rPr>
        <w:t> </w:t>
      </w:r>
      <w:r w:rsidR="001C03B4" w:rsidRPr="00387D39">
        <w:rPr>
          <w:rFonts w:ascii="Times New Roman" w:hAnsi="Times New Roman" w:cs="Times New Roman"/>
          <w:sz w:val="24"/>
          <w:szCs w:val="24"/>
        </w:rPr>
        <w:t>Консультации  в сфере защиты прав потребителей  можно получить:</w:t>
      </w:r>
    </w:p>
    <w:p w14:paraId="54F597C6" w14:textId="77777777"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 в  Общественной приемной Управления Роспотребнадзора по Новгородской  области по телефонам:  971-106.</w:t>
      </w:r>
    </w:p>
    <w:p w14:paraId="6CCC5AFF" w14:textId="77777777"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 -в Центре по информированию и </w:t>
      </w:r>
      <w:proofErr w:type="gramStart"/>
      <w:r w:rsidRPr="00387D39">
        <w:rPr>
          <w:rFonts w:ascii="Times New Roman" w:hAnsi="Times New Roman" w:cs="Times New Roman"/>
          <w:sz w:val="24"/>
          <w:szCs w:val="24"/>
        </w:rPr>
        <w:t>консультированию  потребителей</w:t>
      </w:r>
      <w:proofErr w:type="gramEnd"/>
      <w:r w:rsidRPr="00387D39">
        <w:rPr>
          <w:rFonts w:ascii="Times New Roman" w:hAnsi="Times New Roman" w:cs="Times New Roman"/>
          <w:sz w:val="24"/>
          <w:szCs w:val="24"/>
        </w:rPr>
        <w:t xml:space="preserve"> по адресу: г. Великий Новгород, ул. Германа 29а, каб.5,10,12 ; тел. 77-20-38; 73-06-77.</w:t>
      </w:r>
    </w:p>
    <w:p w14:paraId="76CBE131" w14:textId="77777777"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-по телефону Единого консультационного центра Роспотребнадзора, который функционирует в круглосуточном режиме, по телефону 8 800 555 49 43 (звонок бесплатный), без выходных дней на русском и английском языках;</w:t>
      </w:r>
    </w:p>
    <w:p w14:paraId="068B1F0C" w14:textId="77777777" w:rsidR="001C03B4" w:rsidRPr="00387D39" w:rsidRDefault="001C03B4" w:rsidP="001C03B4">
      <w:pPr>
        <w:spacing w:after="0" w:line="240" w:lineRule="auto"/>
        <w:jc w:val="both"/>
        <w:rPr>
          <w:rFonts w:ascii="Times New Roman" w:hAnsi="Times New Roman" w:cs="Times New Roman"/>
          <w:sz w:val="24"/>
          <w:szCs w:val="24"/>
        </w:rPr>
      </w:pPr>
      <w:r w:rsidRPr="00387D39">
        <w:rPr>
          <w:rFonts w:ascii="Times New Roman" w:hAnsi="Times New Roman" w:cs="Times New Roman"/>
          <w:sz w:val="24"/>
          <w:szCs w:val="24"/>
        </w:rPr>
        <w:t xml:space="preserve">-в отделе </w:t>
      </w:r>
      <w:proofErr w:type="gramStart"/>
      <w:r w:rsidRPr="00387D39">
        <w:rPr>
          <w:rFonts w:ascii="Times New Roman" w:hAnsi="Times New Roman" w:cs="Times New Roman"/>
          <w:sz w:val="24"/>
          <w:szCs w:val="24"/>
        </w:rPr>
        <w:t>МФЦ  по</w:t>
      </w:r>
      <w:proofErr w:type="gramEnd"/>
      <w:r w:rsidRPr="00387D39">
        <w:rPr>
          <w:rFonts w:ascii="Times New Roman" w:hAnsi="Times New Roman" w:cs="Times New Roman"/>
          <w:sz w:val="24"/>
          <w:szCs w:val="24"/>
        </w:rPr>
        <w:t xml:space="preserve"> г. Великому Новгороду (адрес: 173000, г. Великий Новгород, ул. Большая Московская, д. 24) консультации можно получить каждый первый четверг месяца с 10-00 до 17- 00</w:t>
      </w:r>
    </w:p>
    <w:p w14:paraId="2232C7C8" w14:textId="77777777"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Самостоятельная передача заявителем письменных обращений в Управление Роспотребнадзора по Новгородской области, направление по почте или курьером осуществляется по адресу: 173002, г. Великий Новгород, ул. Германа, д.14.</w:t>
      </w:r>
    </w:p>
    <w:p w14:paraId="112714E2" w14:textId="77777777" w:rsidR="001C03B4" w:rsidRDefault="001C03B4" w:rsidP="001C03B4">
      <w:pPr>
        <w:spacing w:after="0" w:line="240" w:lineRule="auto"/>
        <w:ind w:firstLine="708"/>
        <w:jc w:val="both"/>
        <w:rPr>
          <w:rStyle w:val="a3"/>
          <w:sz w:val="18"/>
          <w:szCs w:val="18"/>
        </w:rPr>
      </w:pPr>
      <w:r w:rsidRPr="00387D39">
        <w:rPr>
          <w:rFonts w:ascii="Times New Roman" w:hAnsi="Times New Roman" w:cs="Times New Roman"/>
          <w:sz w:val="24"/>
          <w:szCs w:val="24"/>
        </w:rPr>
        <w:t>Обращения граждан в форме электронных сообщений направляются в Управление Роспотребнадзора по Новгородской области путем заполнения </w:t>
      </w:r>
      <w:hyperlink r:id="rId6" w:history="1">
        <w:r w:rsidRPr="00387D39">
          <w:rPr>
            <w:rStyle w:val="a3"/>
            <w:rFonts w:ascii="Times New Roman" w:hAnsi="Times New Roman" w:cs="Times New Roman"/>
            <w:sz w:val="24"/>
            <w:szCs w:val="24"/>
          </w:rPr>
          <w:t>специальной формы</w:t>
        </w:r>
      </w:hyperlink>
      <w:r w:rsidRPr="00387D39">
        <w:rPr>
          <w:rFonts w:ascii="Times New Roman" w:hAnsi="Times New Roman" w:cs="Times New Roman"/>
          <w:sz w:val="24"/>
          <w:szCs w:val="24"/>
        </w:rPr>
        <w:t xml:space="preserve"> в разделе сайта </w:t>
      </w:r>
    </w:p>
    <w:p w14:paraId="2358D1AF" w14:textId="77777777" w:rsidR="001C03B4" w:rsidRPr="00387D39" w:rsidRDefault="001C03B4" w:rsidP="001C03B4">
      <w:pPr>
        <w:spacing w:after="0" w:line="240" w:lineRule="auto"/>
        <w:ind w:firstLine="708"/>
        <w:jc w:val="both"/>
        <w:rPr>
          <w:rFonts w:ascii="Times New Roman" w:hAnsi="Times New Roman" w:cs="Times New Roman"/>
          <w:sz w:val="24"/>
          <w:szCs w:val="24"/>
        </w:rPr>
      </w:pPr>
      <w:r w:rsidRPr="00387D39">
        <w:rPr>
          <w:rFonts w:ascii="Times New Roman" w:hAnsi="Times New Roman" w:cs="Times New Roman"/>
          <w:sz w:val="24"/>
          <w:szCs w:val="24"/>
        </w:rPr>
        <w:t>Управления Роспотребнадзора </w:t>
      </w:r>
      <w:r>
        <w:rPr>
          <w:rFonts w:ascii="Times New Roman" w:hAnsi="Times New Roman" w:cs="Times New Roman"/>
          <w:sz w:val="24"/>
          <w:szCs w:val="24"/>
        </w:rPr>
        <w:t>по Новгородской области (</w:t>
      </w:r>
      <w:hyperlink r:id="rId7" w:history="1">
        <w:r w:rsidRPr="007B4804">
          <w:rPr>
            <w:rStyle w:val="a3"/>
            <w:rFonts w:ascii="Times New Roman" w:hAnsi="Times New Roman" w:cs="Times New Roman"/>
            <w:sz w:val="24"/>
            <w:szCs w:val="24"/>
            <w:lang w:val="en-US"/>
          </w:rPr>
          <w:t>http</w:t>
        </w:r>
        <w:r w:rsidRPr="007B4804">
          <w:rPr>
            <w:rStyle w:val="a3"/>
            <w:rFonts w:ascii="Times New Roman" w:hAnsi="Times New Roman" w:cs="Times New Roman"/>
            <w:sz w:val="24"/>
            <w:szCs w:val="24"/>
          </w:rPr>
          <w:t>://</w:t>
        </w:r>
        <w:r w:rsidRPr="007B4804">
          <w:rPr>
            <w:rStyle w:val="a3"/>
            <w:rFonts w:ascii="Times New Roman" w:hAnsi="Times New Roman" w:cs="Times New Roman"/>
            <w:sz w:val="24"/>
            <w:szCs w:val="24"/>
            <w:lang w:val="en-US"/>
          </w:rPr>
          <w:t>www</w:t>
        </w:r>
        <w:r w:rsidRPr="007B4804">
          <w:rPr>
            <w:rStyle w:val="a3"/>
            <w:rFonts w:ascii="Times New Roman" w:hAnsi="Times New Roman" w:cs="Times New Roman"/>
            <w:sz w:val="24"/>
            <w:szCs w:val="24"/>
          </w:rPr>
          <w:t>.53.</w:t>
        </w:r>
        <w:proofErr w:type="spellStart"/>
        <w:r w:rsidRPr="007B4804">
          <w:rPr>
            <w:rStyle w:val="a3"/>
            <w:rFonts w:ascii="Times New Roman" w:hAnsi="Times New Roman" w:cs="Times New Roman"/>
            <w:sz w:val="24"/>
            <w:szCs w:val="24"/>
            <w:lang w:val="en-US"/>
          </w:rPr>
          <w:t>rospotrebnadzor</w:t>
        </w:r>
        <w:proofErr w:type="spellEnd"/>
        <w:r w:rsidRPr="007B4804">
          <w:rPr>
            <w:rStyle w:val="a3"/>
            <w:rFonts w:ascii="Times New Roman" w:hAnsi="Times New Roman" w:cs="Times New Roman"/>
            <w:sz w:val="24"/>
            <w:szCs w:val="24"/>
          </w:rPr>
          <w:t>.</w:t>
        </w:r>
        <w:proofErr w:type="spellStart"/>
        <w:r w:rsidRPr="007B4804">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w:t>
      </w:r>
      <w:r w:rsidRPr="00387D39">
        <w:rPr>
          <w:rFonts w:ascii="Times New Roman" w:hAnsi="Times New Roman" w:cs="Times New Roman"/>
          <w:sz w:val="24"/>
          <w:szCs w:val="24"/>
        </w:rPr>
        <w:t>«Прием обращений граждан» и поступают в общественную приемную Управления Роспотребнадзора по Новгородской области.</w:t>
      </w:r>
    </w:p>
    <w:p w14:paraId="2170E72A" w14:textId="77777777" w:rsidR="001C03B4" w:rsidRDefault="001C03B4" w:rsidP="001C03B4"/>
    <w:sectPr w:rsidR="001C03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440A68"/>
    <w:multiLevelType w:val="multilevel"/>
    <w:tmpl w:val="F130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22B5C"/>
    <w:multiLevelType w:val="multilevel"/>
    <w:tmpl w:val="3C8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592B2E"/>
    <w:multiLevelType w:val="multilevel"/>
    <w:tmpl w:val="59B2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356EE"/>
    <w:multiLevelType w:val="multilevel"/>
    <w:tmpl w:val="77684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9356022">
    <w:abstractNumId w:val="1"/>
  </w:num>
  <w:num w:numId="2" w16cid:durableId="171067650">
    <w:abstractNumId w:val="3"/>
  </w:num>
  <w:num w:numId="3" w16cid:durableId="132648306">
    <w:abstractNumId w:val="2"/>
  </w:num>
  <w:num w:numId="4" w16cid:durableId="188818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254"/>
    <w:rsid w:val="000158E3"/>
    <w:rsid w:val="001C03B4"/>
    <w:rsid w:val="00592510"/>
    <w:rsid w:val="006C3910"/>
    <w:rsid w:val="00AB0A12"/>
    <w:rsid w:val="00B922E8"/>
    <w:rsid w:val="00D07A3A"/>
    <w:rsid w:val="00F3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7957"/>
  <w15:docId w15:val="{C42C4E95-896F-48DB-B709-3CE87136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312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254"/>
    <w:rPr>
      <w:rFonts w:ascii="Times New Roman" w:eastAsia="Times New Roman" w:hAnsi="Times New Roman" w:cs="Times New Roman"/>
      <w:b/>
      <w:bCs/>
      <w:kern w:val="36"/>
      <w:sz w:val="48"/>
      <w:szCs w:val="48"/>
    </w:rPr>
  </w:style>
  <w:style w:type="character" w:styleId="a3">
    <w:name w:val="Hyperlink"/>
    <w:basedOn w:val="a0"/>
    <w:uiPriority w:val="99"/>
    <w:unhideWhenUsed/>
    <w:rsid w:val="00F31254"/>
    <w:rPr>
      <w:color w:val="0000FF"/>
      <w:u w:val="single"/>
    </w:rPr>
  </w:style>
  <w:style w:type="paragraph" w:styleId="a4">
    <w:name w:val="Normal (Web)"/>
    <w:basedOn w:val="a"/>
    <w:uiPriority w:val="99"/>
    <w:semiHidden/>
    <w:unhideWhenUsed/>
    <w:rsid w:val="00F31254"/>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F31254"/>
    <w:rPr>
      <w:b/>
      <w:bCs/>
    </w:rPr>
  </w:style>
  <w:style w:type="character" w:styleId="a6">
    <w:name w:val="Emphasis"/>
    <w:basedOn w:val="a0"/>
    <w:uiPriority w:val="20"/>
    <w:qFormat/>
    <w:rsid w:val="00F312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7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707">
          <w:marLeft w:val="0"/>
          <w:marRight w:val="0"/>
          <w:marTop w:val="0"/>
          <w:marBottom w:val="150"/>
          <w:divBdr>
            <w:top w:val="none" w:sz="0" w:space="0" w:color="auto"/>
            <w:left w:val="none" w:sz="0" w:space="0" w:color="auto"/>
            <w:bottom w:val="none" w:sz="0" w:space="0" w:color="auto"/>
            <w:right w:val="none" w:sz="0" w:space="0" w:color="auto"/>
          </w:divBdr>
          <w:divsChild>
            <w:div w:id="385489346">
              <w:marLeft w:val="0"/>
              <w:marRight w:val="150"/>
              <w:marTop w:val="0"/>
              <w:marBottom w:val="0"/>
              <w:divBdr>
                <w:top w:val="none" w:sz="0" w:space="0" w:color="auto"/>
                <w:left w:val="none" w:sz="0" w:space="0" w:color="auto"/>
                <w:bottom w:val="none" w:sz="0" w:space="0" w:color="auto"/>
                <w:right w:val="none" w:sz="0" w:space="0" w:color="auto"/>
              </w:divBdr>
            </w:div>
            <w:div w:id="881019844">
              <w:marLeft w:val="0"/>
              <w:marRight w:val="150"/>
              <w:marTop w:val="0"/>
              <w:marBottom w:val="0"/>
              <w:divBdr>
                <w:top w:val="none" w:sz="0" w:space="0" w:color="auto"/>
                <w:left w:val="none" w:sz="0" w:space="0" w:color="auto"/>
                <w:bottom w:val="none" w:sz="0" w:space="0" w:color="auto"/>
                <w:right w:val="none" w:sz="0" w:space="0" w:color="auto"/>
              </w:divBdr>
            </w:div>
          </w:divsChild>
        </w:div>
        <w:div w:id="2040159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53.rospotrebnadzo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tition.rospotrebnadzor.ru/petition/" TargetMode="External"/><Relationship Id="rId5" Type="http://schemas.openxmlformats.org/officeDocument/2006/relationships/hyperlink" Target="https://adm-kr24.ru/2020/05/22/%d0%be-%d0%b7%d0%b0%d1%89%d0%b8%d1%82%d0%b5-%d0%bf%d1%80%d0%b0%d0%b2-%d0%bf%d0%be%d1%82%d1%80%d0%b5%d0%b1%d0%b8%d1%82%d0%b5%d0%bb%d0%b5%d0%b9-%d0%bf%d1%80%d0%b8-%d0%be%d1%80%d0%b3%d0%b0%d0%bd%d0%b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Валентина</cp:lastModifiedBy>
  <cp:revision>2</cp:revision>
  <cp:lastPrinted>2024-05-14T06:25:00Z</cp:lastPrinted>
  <dcterms:created xsi:type="dcterms:W3CDTF">2024-06-03T18:38:00Z</dcterms:created>
  <dcterms:modified xsi:type="dcterms:W3CDTF">2024-06-03T18:38:00Z</dcterms:modified>
</cp:coreProperties>
</file>